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26"/>
      </w:tblGrid>
      <w:tr w:rsidR="00F260D2" w:rsidRPr="00F260D2" w:rsidTr="00F260D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bidiVisual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527"/>
              <w:gridCol w:w="6486"/>
              <w:gridCol w:w="13"/>
            </w:tblGrid>
            <w:tr w:rsidR="00F260D2" w:rsidRPr="00F260D2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F260D2" w:rsidRPr="00F260D2" w:rsidRDefault="00F260D2" w:rsidP="00F260D2">
                  <w:pPr>
                    <w:spacing w:line="360" w:lineRule="auto"/>
                    <w:ind w:firstLine="25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F260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rtl/>
                    </w:rPr>
                    <w:t>دستورالعمل تشكيل اتحاديه هاي استاني</w:t>
                  </w:r>
                  <w:r w:rsidRPr="00F260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</w:rPr>
                    <w:t xml:space="preserve"> »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260D2" w:rsidRPr="00F260D2" w:rsidRDefault="00F260D2" w:rsidP="00F260D2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F260D2" w:rsidRPr="00F260D2" w:rsidRDefault="00F260D2" w:rsidP="00F260D2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255" cy="95250"/>
                        <wp:effectExtent l="0" t="0" r="0" b="0"/>
                        <wp:docPr id="1" name="Picture 1" descr="http://www.majmashiraz.com/user/images/lef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majmashiraz.com/user/images/lef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260D2" w:rsidRPr="00F260D2" w:rsidRDefault="00F260D2" w:rsidP="00F260D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60D2" w:rsidRPr="00F260D2" w:rsidTr="00F260D2">
        <w:trPr>
          <w:trHeight w:val="3757"/>
          <w:tblCellSpacing w:w="0" w:type="dxa"/>
        </w:trPr>
        <w:tc>
          <w:tcPr>
            <w:tcW w:w="0" w:type="auto"/>
            <w:tcBorders>
              <w:left w:val="single" w:sz="4" w:space="0" w:color="7CCACC"/>
              <w:bottom w:val="single" w:sz="4" w:space="0" w:color="7CCACC"/>
              <w:right w:val="single" w:sz="4" w:space="0" w:color="7CCAC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tbl>
            <w:tblPr>
              <w:bidiVisual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756"/>
            </w:tblGrid>
            <w:tr w:rsidR="00F260D2" w:rsidRPr="00F260D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260D2" w:rsidRPr="00F260D2" w:rsidRDefault="00F260D2" w:rsidP="00F260D2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260D2" w:rsidRPr="00F260D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756"/>
                  </w:tblGrid>
                  <w:tr w:rsidR="00F260D2" w:rsidRPr="00F260D2" w:rsidTr="00F260D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260D2" w:rsidRPr="00F260D2" w:rsidRDefault="00F260D2" w:rsidP="00F260D2">
                        <w:pPr>
                          <w:spacing w:before="100" w:beforeAutospacing="1" w:after="100" w:afterAutospacing="1" w:line="36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F260D2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ماده 1- براساس تبصره شش ماده 21 قانون نظام صنفي ، اگر تشكيل اتحاديه اي در مركز استان از واحدهاي صنفي موجود در شهرستان هاي همان استان به تشخيص كميسيون نظارت مركز استان و تصويب هيأت عالي نظارت لازم باشد ، در اين صورت اتحاديه اي در مركز استان تشكيل خواهد شد .</w:t>
                        </w:r>
                      </w:p>
                      <w:p w:rsidR="00F260D2" w:rsidRPr="00F260D2" w:rsidRDefault="00F260D2" w:rsidP="00F260D2">
                        <w:pPr>
                          <w:spacing w:before="100" w:beforeAutospacing="1" w:after="100" w:afterAutospacing="1" w:line="36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F260D2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ماده 2- اتحاديه هاي استاني مشابه اتحاديه هاي شهرستاني بوده و كليه وظايف و اختيارات و مسووليت هاي اتحاديه هاي شهرستاني را كه در قانون نظام صنفي و آيين نامه هاي اجرايي آن تصريح گرديده را دارا مي باشند .</w:t>
                        </w:r>
                      </w:p>
                      <w:p w:rsidR="00F260D2" w:rsidRPr="00F260D2" w:rsidRDefault="00F260D2" w:rsidP="00F260D2">
                        <w:pPr>
                          <w:spacing w:before="100" w:beforeAutospacing="1" w:after="100" w:afterAutospacing="1" w:line="36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F260D2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ماده 3- اتحاديه هاي استاني موظفند هنگام صدور پروانه كسب جهت متقاضيان طبق مفاد آيين نامه نحوه صدور پروانه كسب در شهرها و بخش ها اقدام نموده و در صورت نياز از ادارات و سازمان هاي منطقه استقرار واحد صنفي استعلام به عمل آورند .</w:t>
                        </w:r>
                      </w:p>
                      <w:p w:rsidR="00F260D2" w:rsidRPr="00F260D2" w:rsidRDefault="00F260D2" w:rsidP="00F260D2">
                        <w:pPr>
                          <w:spacing w:before="100" w:beforeAutospacing="1" w:after="100" w:afterAutospacing="1" w:line="36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F260D2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ماده 4- اتحاديه هاي استاني مكلفند براساس تصويب كميسيون نظارت مركز استان به منظور سهولت امور واحدهاي صنفي مستقر در شهرستانها و بخش هاي تابعه استان ، نسبت به داير نمودن دفتر يا واگذاري وظايف و اختيارات خود به مجمع امورصنفي شهرستان اقدام نمايند . دفاتر مزبور تحت نظر اتحاديه هاي استاني اداره ميگردند .</w:t>
                        </w:r>
                      </w:p>
                      <w:p w:rsidR="00F260D2" w:rsidRPr="00F260D2" w:rsidRDefault="00F260D2" w:rsidP="00F260D2">
                        <w:pPr>
                          <w:spacing w:before="100" w:beforeAutospacing="1" w:after="100" w:afterAutospacing="1" w:line="36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F260D2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تبصره ـ مجامع امورصنفي شهرستان هاي هر استان موظفند در صورت تصويب كميسيون نظارت مركز استان ، وظايف اتحاديه استاني در حوزه آن شهرستان را انجام دهند .</w:t>
                        </w:r>
                      </w:p>
                      <w:p w:rsidR="00F260D2" w:rsidRPr="00F260D2" w:rsidRDefault="00F260D2" w:rsidP="00F260D2">
                        <w:pPr>
                          <w:spacing w:before="100" w:beforeAutospacing="1" w:after="100" w:afterAutospacing="1" w:line="36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F260D2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ماده 5- اتحاديه هاي استاني براساس نوع فعاليت واحدهاي صنفي تحت پوشش خود وابسته به مجمع امورصنفي ذيربط مركز استان خواهند بود .</w:t>
                        </w:r>
                      </w:p>
                      <w:p w:rsidR="00F260D2" w:rsidRPr="00F260D2" w:rsidRDefault="00F260D2" w:rsidP="00F260D2">
                        <w:pPr>
                          <w:spacing w:before="100" w:beforeAutospacing="1" w:after="100" w:afterAutospacing="1" w:line="36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F260D2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ماده 6- مجمع امورصنفي ذيربط استان در مورد اتحاديه هاي استاني داراي وظايف ، اختيارات و مسووليت هايي مشابه ساير اتحاديه هاي صنفي تحت پوشش خود ميباشد .</w:t>
                        </w:r>
                      </w:p>
                      <w:p w:rsidR="00F260D2" w:rsidRPr="00F260D2" w:rsidRDefault="00F260D2" w:rsidP="00F260D2">
                        <w:pPr>
                          <w:spacing w:before="100" w:beforeAutospacing="1" w:after="100" w:afterAutospacing="1" w:line="36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F260D2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ماده 7- رييس اتحاديه استاني به موجب ماده 23 قانون نظام صنفي به عنوان نماينده اتحاديه در مجمع امورصنفي ذيربط مركز استان خواهد بود و حق شركت به عنوان كانديدا جهت عضويت در هيأت رييسه مجمع مزبور را دارا ميباشد .</w:t>
                        </w:r>
                      </w:p>
                      <w:p w:rsidR="00F260D2" w:rsidRPr="00F260D2" w:rsidRDefault="00F260D2" w:rsidP="00F260D2">
                        <w:pPr>
                          <w:spacing w:before="100" w:beforeAutospacing="1" w:after="100" w:afterAutospacing="1" w:line="36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F260D2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ماده 8- كميسيون هاي نظارت مراكز استان ها موظفند هنگام تصويب ضوابط خاص صدور پروانه كسب جهت واحدهاي صنفي مستقر در استان ـ تعيين نرخ كالا و خدمات ـ تعيين ساعات كار و ايام تعطيل ـ حدود صنفي ـ سقف پذيرش و حق عضويت و وروديه و . . . جهت واحدهاي صنفي عضو اتحاديه هاي استاني ، متناسب با وضعيت محل استقرار واحد صنفي ـ وضعيت اقتصادي صنوف و ساير ملاحظات ديگر ، ضمن اخذ نظر كميسيون نظارت شهرستان مورد نظر بررسي هاي كافي به عمل آورده و تصميمات لازم اتخاذ نمايد .</w:t>
                        </w:r>
                      </w:p>
                      <w:p w:rsidR="00F260D2" w:rsidRPr="00F260D2" w:rsidRDefault="00F260D2" w:rsidP="00F260D2">
                        <w:pPr>
                          <w:spacing w:before="100" w:beforeAutospacing="1" w:after="100" w:afterAutospacing="1" w:line="36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F260D2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ماده 9- در صورت انجام تخلفات صنفي توسط اعضاي اتحاديه هاي استاني ، پرونده متخلفين صنفي به هيأت </w:t>
                        </w:r>
                        <w:r w:rsidRPr="00F260D2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lastRenderedPageBreak/>
                          <w:t>هاي بدوي موضوع ماده 72 قانون نظام صنفي شهرستان محل استقرار واحد صنفي ارجاع ميگردد .</w:t>
                        </w:r>
                      </w:p>
                      <w:p w:rsidR="00F260D2" w:rsidRPr="00F260D2" w:rsidRDefault="00F260D2" w:rsidP="00F260D2">
                        <w:pPr>
                          <w:spacing w:before="100" w:beforeAutospacing="1" w:after="100" w:afterAutospacing="1" w:line="36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F260D2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ماده 10- در صورتي كه قبل از تشكيل اتحاديه استاني در بعضي از شهرستان هاي استان اتحاديه شهرستاني و يا شهري وجود داشته باشد ، بعد از تشكيل اتحاديه استاني ، اتحاديه هاي مزبور منحل و اعضاي آن به عضويت اتحاديه استاني در مي آيند .</w:t>
                        </w:r>
                      </w:p>
                      <w:p w:rsidR="00F260D2" w:rsidRPr="00F260D2" w:rsidRDefault="00F260D2" w:rsidP="00F260D2">
                        <w:pPr>
                          <w:spacing w:before="100" w:beforeAutospacing="1" w:after="100" w:afterAutospacing="1" w:line="36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F260D2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ماده 11- اين دستورالعمل در يازده ماده و يك تبصره تهيه و در تاريخ توسط وزير بازرگاني تصويب گرديد .</w:t>
                        </w:r>
                      </w:p>
                      <w:p w:rsidR="00F260D2" w:rsidRPr="00F260D2" w:rsidRDefault="00F260D2" w:rsidP="00F260D2">
                        <w:pPr>
                          <w:spacing w:before="100" w:beforeAutospacing="1" w:after="100" w:afterAutospacing="1" w:line="36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60D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  <w:t> </w:t>
                        </w:r>
                      </w:p>
                    </w:tc>
                  </w:tr>
                </w:tbl>
                <w:p w:rsidR="00F260D2" w:rsidRPr="00F260D2" w:rsidRDefault="00F260D2" w:rsidP="00F260D2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260D2" w:rsidRPr="00F260D2" w:rsidRDefault="00F260D2" w:rsidP="00F260D2">
            <w:pPr>
              <w:spacing w:line="36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</w:tbl>
    <w:p w:rsidR="00CF53E3" w:rsidRDefault="00CF53E3" w:rsidP="00F260D2">
      <w:pPr>
        <w:spacing w:line="360" w:lineRule="auto"/>
        <w:rPr>
          <w:rFonts w:hint="cs"/>
        </w:rPr>
      </w:pPr>
    </w:p>
    <w:sectPr w:rsidR="00CF53E3" w:rsidSect="00BD5E3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260D2"/>
    <w:rsid w:val="003B2C73"/>
    <w:rsid w:val="005B3DC4"/>
    <w:rsid w:val="00BD5E33"/>
    <w:rsid w:val="00CF53E3"/>
    <w:rsid w:val="00F26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3E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60D2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0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0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5282">
          <w:marLeft w:val="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26098">
              <w:marLeft w:val="125"/>
              <w:marRight w:val="125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2224</Characters>
  <Application>Microsoft Office Word</Application>
  <DocSecurity>0</DocSecurity>
  <Lines>18</Lines>
  <Paragraphs>5</Paragraphs>
  <ScaleCrop>false</ScaleCrop>
  <Company>Grizli777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Et_Gold</dc:creator>
  <cp:lastModifiedBy>Et_Gold</cp:lastModifiedBy>
  <cp:revision>1</cp:revision>
  <dcterms:created xsi:type="dcterms:W3CDTF">2015-03-03T13:19:00Z</dcterms:created>
  <dcterms:modified xsi:type="dcterms:W3CDTF">2015-03-03T13:19:00Z</dcterms:modified>
</cp:coreProperties>
</file>